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C50D1D7" w:rsidP="6407D033" w:rsidRDefault="6C50D1D7" w14:paraId="4C220176" w14:textId="52EFDE60">
      <w:pPr>
        <w:jc w:val="center"/>
      </w:pPr>
      <w:r w:rsidR="6C50D1D7">
        <w:drawing>
          <wp:inline wp14:editId="039A4F4C" wp14:anchorId="6826B91F">
            <wp:extent cx="1514475" cy="1238250"/>
            <wp:effectExtent l="0" t="0" r="0" b="0"/>
            <wp:docPr id="1214219768" name="drawing" descr="A green and white sign with white text&#10;&#10;AI-generated content may be incorrect.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214219768" name=""/>
                    <pic:cNvPicPr/>
                  </pic:nvPicPr>
                  <pic:blipFill>
                    <a:blip xmlns:r="http://schemas.openxmlformats.org/officeDocument/2006/relationships" r:embed="rId124100507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19E243A" w:rsidP="6407D033" w:rsidRDefault="619E243A" w14:paraId="436B34C5" w14:textId="64D6511C">
      <w:pPr>
        <w:pStyle w:val="Heading1"/>
        <w:spacing w:before="0" w:beforeAutospacing="off" w:after="240" w:afterAutospacing="off"/>
        <w:rPr>
          <w:noProof w:val="0"/>
          <w:lang w:val="es-MX"/>
        </w:rPr>
      </w:pPr>
      <w:r w:rsidRPr="6407D033" w:rsidR="619E243A">
        <w:rPr>
          <w:noProof w:val="0"/>
          <w:lang w:val="es-MX"/>
        </w:rPr>
        <w:t>The</w:t>
      </w:r>
      <w:r w:rsidRPr="6407D033" w:rsidR="619E243A">
        <w:rPr>
          <w:noProof w:val="0"/>
          <w:lang w:val="es-MX"/>
        </w:rPr>
        <w:t xml:space="preserve"> </w:t>
      </w:r>
      <w:r w:rsidRPr="6407D033" w:rsidR="619E243A">
        <w:rPr>
          <w:noProof w:val="0"/>
          <w:lang w:val="es-MX"/>
        </w:rPr>
        <w:t>Peninsula</w:t>
      </w:r>
      <w:r w:rsidRPr="6407D033" w:rsidR="619E243A">
        <w:rPr>
          <w:noProof w:val="0"/>
          <w:lang w:val="es-MX"/>
        </w:rPr>
        <w:t xml:space="preserve"> London se </w:t>
      </w:r>
      <w:r w:rsidRPr="6407D033" w:rsidR="619E243A">
        <w:rPr>
          <w:noProof w:val="0"/>
          <w:lang w:val="es-MX"/>
        </w:rPr>
        <w:t>une</w:t>
      </w:r>
      <w:r w:rsidRPr="6407D033" w:rsidR="619E243A">
        <w:rPr>
          <w:noProof w:val="0"/>
          <w:lang w:val="es-MX"/>
        </w:rPr>
        <w:t xml:space="preserve"> a </w:t>
      </w:r>
      <w:r w:rsidRPr="6407D033" w:rsidR="619E243A">
        <w:rPr>
          <w:noProof w:val="0"/>
          <w:lang w:val="es-MX"/>
        </w:rPr>
        <w:t>Goodwood</w:t>
      </w:r>
      <w:r w:rsidRPr="6407D033" w:rsidR="619E243A">
        <w:rPr>
          <w:noProof w:val="0"/>
          <w:lang w:val="es-MX"/>
        </w:rPr>
        <w:t xml:space="preserve"> Revival 2025 para </w:t>
      </w:r>
      <w:r w:rsidRPr="6407D033" w:rsidR="619E243A">
        <w:rPr>
          <w:noProof w:val="0"/>
          <w:lang w:val="es-MX"/>
        </w:rPr>
        <w:t>celebrar</w:t>
      </w:r>
      <w:r w:rsidRPr="6407D033" w:rsidR="619E243A">
        <w:rPr>
          <w:noProof w:val="0"/>
          <w:lang w:val="es-MX"/>
        </w:rPr>
        <w:t xml:space="preserve"> la </w:t>
      </w:r>
      <w:r w:rsidRPr="6407D033" w:rsidR="619E243A">
        <w:rPr>
          <w:noProof w:val="0"/>
          <w:lang w:val="es-MX"/>
        </w:rPr>
        <w:t>artesanía</w:t>
      </w:r>
      <w:r w:rsidRPr="6407D033" w:rsidR="619E243A">
        <w:rPr>
          <w:noProof w:val="0"/>
          <w:lang w:val="es-MX"/>
        </w:rPr>
        <w:t xml:space="preserve"> </w:t>
      </w:r>
      <w:r w:rsidRPr="6407D033" w:rsidR="619E243A">
        <w:rPr>
          <w:noProof w:val="0"/>
          <w:lang w:val="es-MX"/>
        </w:rPr>
        <w:t>británica</w:t>
      </w:r>
      <w:r w:rsidRPr="6407D033" w:rsidR="619E243A">
        <w:rPr>
          <w:noProof w:val="0"/>
          <w:lang w:val="es-MX"/>
        </w:rPr>
        <w:t xml:space="preserve"> y </w:t>
      </w:r>
      <w:r w:rsidRPr="6407D033" w:rsidR="619E243A">
        <w:rPr>
          <w:noProof w:val="0"/>
          <w:lang w:val="es-MX"/>
        </w:rPr>
        <w:t>el</w:t>
      </w:r>
      <w:r w:rsidRPr="6407D033" w:rsidR="619E243A">
        <w:rPr>
          <w:noProof w:val="0"/>
          <w:lang w:val="es-MX"/>
        </w:rPr>
        <w:t xml:space="preserve"> </w:t>
      </w:r>
      <w:r w:rsidRPr="6407D033" w:rsidR="619E243A">
        <w:rPr>
          <w:noProof w:val="0"/>
          <w:lang w:val="es-MX"/>
        </w:rPr>
        <w:t>legado</w:t>
      </w:r>
      <w:r w:rsidRPr="6407D033" w:rsidR="619E243A">
        <w:rPr>
          <w:noProof w:val="0"/>
          <w:lang w:val="es-MX"/>
        </w:rPr>
        <w:t xml:space="preserve"> </w:t>
      </w:r>
      <w:r w:rsidRPr="6407D033" w:rsidR="619E243A">
        <w:rPr>
          <w:noProof w:val="0"/>
          <w:lang w:val="es-MX"/>
        </w:rPr>
        <w:t>automotriz</w:t>
      </w:r>
    </w:p>
    <w:p w:rsidR="6E8316A6" w:rsidP="6407D033" w:rsidRDefault="6E8316A6" w14:paraId="3A96F8B9" w14:textId="4923AF38">
      <w:pPr>
        <w:pStyle w:val="Normal"/>
        <w:jc w:val="center"/>
        <w:rPr>
          <w:i w:val="1"/>
          <w:iCs w:val="1"/>
          <w:noProof w:val="0"/>
          <w:lang w:val="es-MX"/>
        </w:rPr>
      </w:pPr>
      <w:r w:rsidRPr="6407D033" w:rsidR="6E8316A6">
        <w:rPr>
          <w:i w:val="1"/>
          <w:iCs w:val="1"/>
          <w:noProof w:val="0"/>
          <w:lang w:val="es-MX"/>
        </w:rPr>
        <w:t xml:space="preserve">El hotel de </w:t>
      </w:r>
      <w:r w:rsidRPr="6407D033" w:rsidR="6E8316A6">
        <w:rPr>
          <w:i w:val="1"/>
          <w:iCs w:val="1"/>
          <w:noProof w:val="0"/>
          <w:lang w:val="es-MX"/>
        </w:rPr>
        <w:t>lujo</w:t>
      </w:r>
      <w:r w:rsidRPr="6407D033" w:rsidR="6E8316A6">
        <w:rPr>
          <w:i w:val="1"/>
          <w:iCs w:val="1"/>
          <w:noProof w:val="0"/>
          <w:lang w:val="es-MX"/>
        </w:rPr>
        <w:t xml:space="preserve"> </w:t>
      </w:r>
      <w:r w:rsidRPr="6407D033" w:rsidR="6E8316A6">
        <w:rPr>
          <w:i w:val="1"/>
          <w:iCs w:val="1"/>
          <w:noProof w:val="0"/>
          <w:lang w:val="es-MX"/>
        </w:rPr>
        <w:t>ubicado</w:t>
      </w:r>
      <w:r w:rsidRPr="6407D033" w:rsidR="6E8316A6">
        <w:rPr>
          <w:i w:val="1"/>
          <w:iCs w:val="1"/>
          <w:noProof w:val="0"/>
          <w:lang w:val="es-MX"/>
        </w:rPr>
        <w:t xml:space="preserve"> </w:t>
      </w:r>
      <w:r w:rsidRPr="6407D033" w:rsidR="6E8316A6">
        <w:rPr>
          <w:i w:val="1"/>
          <w:iCs w:val="1"/>
          <w:noProof w:val="0"/>
          <w:lang w:val="es-MX"/>
        </w:rPr>
        <w:t>en</w:t>
      </w:r>
      <w:r w:rsidRPr="6407D033" w:rsidR="6E8316A6">
        <w:rPr>
          <w:i w:val="1"/>
          <w:iCs w:val="1"/>
          <w:noProof w:val="0"/>
          <w:lang w:val="es-MX"/>
        </w:rPr>
        <w:t xml:space="preserve"> </w:t>
      </w:r>
      <w:r w:rsidRPr="6407D033" w:rsidR="6E8316A6">
        <w:rPr>
          <w:i w:val="1"/>
          <w:iCs w:val="1"/>
          <w:noProof w:val="0"/>
          <w:lang w:val="es-MX"/>
        </w:rPr>
        <w:t>Belgravia</w:t>
      </w:r>
      <w:r w:rsidRPr="6407D033" w:rsidR="6E8316A6">
        <w:rPr>
          <w:i w:val="1"/>
          <w:iCs w:val="1"/>
          <w:noProof w:val="0"/>
          <w:lang w:val="es-MX"/>
        </w:rPr>
        <w:t xml:space="preserve"> </w:t>
      </w:r>
      <w:r w:rsidRPr="6407D033" w:rsidR="6E8316A6">
        <w:rPr>
          <w:i w:val="1"/>
          <w:iCs w:val="1"/>
          <w:noProof w:val="0"/>
          <w:lang w:val="es-MX"/>
        </w:rPr>
        <w:t>debutará</w:t>
      </w:r>
      <w:r w:rsidRPr="6407D033" w:rsidR="6E8316A6">
        <w:rPr>
          <w:i w:val="1"/>
          <w:iCs w:val="1"/>
          <w:noProof w:val="0"/>
          <w:lang w:val="es-MX"/>
        </w:rPr>
        <w:t xml:space="preserve"> </w:t>
      </w:r>
      <w:r w:rsidRPr="6407D033" w:rsidR="6E8316A6">
        <w:rPr>
          <w:i w:val="1"/>
          <w:iCs w:val="1"/>
          <w:noProof w:val="0"/>
          <w:lang w:val="es-MX"/>
        </w:rPr>
        <w:t>en</w:t>
      </w:r>
      <w:r w:rsidRPr="6407D033" w:rsidR="6E8316A6">
        <w:rPr>
          <w:i w:val="1"/>
          <w:iCs w:val="1"/>
          <w:noProof w:val="0"/>
          <w:lang w:val="es-MX"/>
        </w:rPr>
        <w:t xml:space="preserve"> </w:t>
      </w:r>
      <w:r w:rsidRPr="6407D033" w:rsidR="6E8316A6">
        <w:rPr>
          <w:i w:val="1"/>
          <w:iCs w:val="1"/>
          <w:noProof w:val="0"/>
          <w:lang w:val="es-MX"/>
        </w:rPr>
        <w:t>el</w:t>
      </w:r>
      <w:r w:rsidRPr="6407D033" w:rsidR="6E8316A6">
        <w:rPr>
          <w:i w:val="1"/>
          <w:iCs w:val="1"/>
          <w:noProof w:val="0"/>
          <w:lang w:val="es-MX"/>
        </w:rPr>
        <w:t xml:space="preserve"> </w:t>
      </w:r>
      <w:r w:rsidRPr="6407D033" w:rsidR="6E8316A6">
        <w:rPr>
          <w:i w:val="1"/>
          <w:iCs w:val="1"/>
          <w:noProof w:val="0"/>
          <w:lang w:val="es-MX"/>
        </w:rPr>
        <w:t>icónico</w:t>
      </w:r>
      <w:r w:rsidRPr="6407D033" w:rsidR="6E8316A6">
        <w:rPr>
          <w:i w:val="1"/>
          <w:iCs w:val="1"/>
          <w:noProof w:val="0"/>
          <w:lang w:val="es-MX"/>
        </w:rPr>
        <w:t xml:space="preserve"> </w:t>
      </w:r>
      <w:r w:rsidRPr="6407D033" w:rsidR="6E8316A6">
        <w:rPr>
          <w:i w:val="1"/>
          <w:iCs w:val="1"/>
          <w:noProof w:val="0"/>
          <w:lang w:val="es-MX"/>
        </w:rPr>
        <w:t>evento</w:t>
      </w:r>
      <w:r w:rsidRPr="6407D033" w:rsidR="6E8316A6">
        <w:rPr>
          <w:i w:val="1"/>
          <w:iCs w:val="1"/>
          <w:noProof w:val="0"/>
          <w:lang w:val="es-MX"/>
        </w:rPr>
        <w:t xml:space="preserve"> </w:t>
      </w:r>
      <w:r w:rsidRPr="6407D033" w:rsidR="6E8316A6">
        <w:rPr>
          <w:i w:val="1"/>
          <w:iCs w:val="1"/>
          <w:noProof w:val="0"/>
          <w:lang w:val="es-MX"/>
        </w:rPr>
        <w:t>automotriz</w:t>
      </w:r>
      <w:r w:rsidRPr="6407D033" w:rsidR="6E8316A6">
        <w:rPr>
          <w:i w:val="1"/>
          <w:iCs w:val="1"/>
          <w:noProof w:val="0"/>
          <w:lang w:val="es-MX"/>
        </w:rPr>
        <w:t xml:space="preserve"> con </w:t>
      </w:r>
      <w:r w:rsidRPr="6407D033" w:rsidR="6E8316A6">
        <w:rPr>
          <w:i w:val="1"/>
          <w:iCs w:val="1"/>
          <w:noProof w:val="0"/>
          <w:lang w:val="es-MX"/>
        </w:rPr>
        <w:t>una</w:t>
      </w:r>
      <w:r w:rsidRPr="6407D033" w:rsidR="6E8316A6">
        <w:rPr>
          <w:i w:val="1"/>
          <w:iCs w:val="1"/>
          <w:noProof w:val="0"/>
          <w:lang w:val="es-MX"/>
        </w:rPr>
        <w:t xml:space="preserve"> </w:t>
      </w:r>
      <w:r w:rsidRPr="6407D033" w:rsidR="6E8316A6">
        <w:rPr>
          <w:i w:val="1"/>
          <w:iCs w:val="1"/>
          <w:noProof w:val="0"/>
          <w:lang w:val="es-MX"/>
        </w:rPr>
        <w:t>experiencia</w:t>
      </w:r>
      <w:r w:rsidRPr="6407D033" w:rsidR="6E8316A6">
        <w:rPr>
          <w:i w:val="1"/>
          <w:iCs w:val="1"/>
          <w:noProof w:val="0"/>
          <w:lang w:val="es-MX"/>
        </w:rPr>
        <w:t xml:space="preserve"> </w:t>
      </w:r>
      <w:r w:rsidRPr="6407D033" w:rsidR="6E8316A6">
        <w:rPr>
          <w:i w:val="1"/>
          <w:iCs w:val="1"/>
          <w:noProof w:val="0"/>
          <w:lang w:val="es-MX"/>
        </w:rPr>
        <w:t>inmersiva</w:t>
      </w:r>
      <w:r w:rsidRPr="6407D033" w:rsidR="6E8316A6">
        <w:rPr>
          <w:i w:val="1"/>
          <w:iCs w:val="1"/>
          <w:noProof w:val="0"/>
          <w:lang w:val="es-MX"/>
        </w:rPr>
        <w:t xml:space="preserve"> que </w:t>
      </w:r>
      <w:r w:rsidRPr="6407D033" w:rsidR="6E8316A6">
        <w:rPr>
          <w:i w:val="1"/>
          <w:iCs w:val="1"/>
          <w:noProof w:val="0"/>
          <w:lang w:val="es-MX"/>
        </w:rPr>
        <w:t>fusiona</w:t>
      </w:r>
      <w:r w:rsidRPr="6407D033" w:rsidR="6E8316A6">
        <w:rPr>
          <w:i w:val="1"/>
          <w:iCs w:val="1"/>
          <w:noProof w:val="0"/>
          <w:lang w:val="es-MX"/>
        </w:rPr>
        <w:t xml:space="preserve"> </w:t>
      </w:r>
      <w:r w:rsidRPr="6407D033" w:rsidR="6E8316A6">
        <w:rPr>
          <w:i w:val="1"/>
          <w:iCs w:val="1"/>
          <w:noProof w:val="0"/>
          <w:lang w:val="es-MX"/>
        </w:rPr>
        <w:t>coctelería</w:t>
      </w:r>
      <w:r w:rsidRPr="6407D033" w:rsidR="6E8316A6">
        <w:rPr>
          <w:i w:val="1"/>
          <w:iCs w:val="1"/>
          <w:noProof w:val="0"/>
          <w:lang w:val="es-MX"/>
        </w:rPr>
        <w:t xml:space="preserve">, </w:t>
      </w:r>
      <w:r w:rsidRPr="6407D033" w:rsidR="6E8316A6">
        <w:rPr>
          <w:i w:val="1"/>
          <w:iCs w:val="1"/>
          <w:noProof w:val="0"/>
          <w:lang w:val="es-MX"/>
        </w:rPr>
        <w:t>diseño</w:t>
      </w:r>
      <w:r w:rsidRPr="6407D033" w:rsidR="6E8316A6">
        <w:rPr>
          <w:i w:val="1"/>
          <w:iCs w:val="1"/>
          <w:noProof w:val="0"/>
          <w:lang w:val="es-MX"/>
        </w:rPr>
        <w:t xml:space="preserve"> vintage y autos </w:t>
      </w:r>
      <w:r w:rsidRPr="6407D033" w:rsidR="6E8316A6">
        <w:rPr>
          <w:i w:val="1"/>
          <w:iCs w:val="1"/>
          <w:noProof w:val="0"/>
          <w:lang w:val="es-MX"/>
        </w:rPr>
        <w:t>clásicos</w:t>
      </w:r>
      <w:r w:rsidRPr="6407D033" w:rsidR="6E8316A6">
        <w:rPr>
          <w:i w:val="1"/>
          <w:iCs w:val="1"/>
          <w:noProof w:val="0"/>
          <w:lang w:val="es-MX"/>
        </w:rPr>
        <w:t xml:space="preserve"> </w:t>
      </w:r>
      <w:r w:rsidRPr="6407D033" w:rsidR="6E8316A6">
        <w:rPr>
          <w:i w:val="1"/>
          <w:iCs w:val="1"/>
          <w:noProof w:val="0"/>
          <w:lang w:val="es-MX"/>
        </w:rPr>
        <w:t>británicos</w:t>
      </w:r>
      <w:r w:rsidRPr="6407D033" w:rsidR="6E8316A6">
        <w:rPr>
          <w:i w:val="1"/>
          <w:iCs w:val="1"/>
          <w:noProof w:val="0"/>
          <w:lang w:val="es-MX"/>
        </w:rPr>
        <w:t>.</w:t>
      </w:r>
    </w:p>
    <w:p xmlns:wp14="http://schemas.microsoft.com/office/word/2010/wordml" w:rsidP="6407D033" wp14:paraId="6A8D55A5" wp14:textId="31252A6C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</w:pP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Londres</w:t>
      </w:r>
      <w:r w:rsidRPr="6407D033" w:rsidR="5CFE4BD1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, 12 de </w:t>
      </w:r>
      <w:r w:rsidRPr="6407D033" w:rsidR="5CFE4BD1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agosto</w:t>
      </w:r>
      <w:r w:rsidRPr="6407D033" w:rsidR="5CFE4BD1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de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2025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–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The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Peninsula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London se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enorgullece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anunciar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una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emocionante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nueva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alianza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con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Goodwood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Estate y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esperado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Goodwood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Revival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este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año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que se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llevará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cabo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del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12 al 14 de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septiembre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de 2025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. Esta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colaboración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marca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la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primera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participación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del hotel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este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renombrado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evento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automotriz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reafirmando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compromiso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continuo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The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Peninsula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London con la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celebración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del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patrimonio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británico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la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excelencia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automotriz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. Como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parte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esta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colaboración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hotel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presentará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su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primer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espacio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hospitalidad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tipo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pop-up, que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incluirá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Brooklands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Bar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llevando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su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reconocida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herencia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hospitalidad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al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evento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.</w:t>
      </w:r>
    </w:p>
    <w:p xmlns:wp14="http://schemas.microsoft.com/office/word/2010/wordml" w:rsidP="6407D033" wp14:paraId="5BD69A60" wp14:textId="08BA0447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</w:pP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Goodwood Revival es un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evento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anual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carreras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históricas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que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ocupa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un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lugar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destacado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calendario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automotriz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del Reino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Unido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atrayendo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más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150,000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entusiastas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cada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año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para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celebrar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la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época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dorada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del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automovilismo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.</w:t>
      </w:r>
    </w:p>
    <w:p xmlns:wp14="http://schemas.microsoft.com/office/word/2010/wordml" w:rsidP="6407D033" wp14:paraId="66F9C46A" wp14:textId="24C56F17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</w:pP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El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The Peninsula London Clubhouse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un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espacio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hospitalidad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especialmente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diseñado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para la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ocasión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estará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ubicado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corazón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del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evento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entre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Aeródromo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Circuito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Carreras. El pop-up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contará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con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Brooklands Bar Lawn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una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recreación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del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icónico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bar del hotel.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Aquí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los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invitados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podrán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disfrutar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cocteles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elaborados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con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exclusivo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Mach II Gin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creado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colaboración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con Cambridge Distillery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especialmente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para The Peninsula London y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su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bar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la azotea. Este gin es un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homenaje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los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profundos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lazos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del hotel con la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historia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automotriz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a la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época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dorada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la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aviación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automovilismo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británico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.</w:t>
      </w:r>
    </w:p>
    <w:p xmlns:wp14="http://schemas.microsoft.com/office/word/2010/wordml" w:rsidP="6407D033" wp14:paraId="7C80385F" wp14:textId="4B0887D4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</w:pP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Ofreciendo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un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espacio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abierto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inmersivo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para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los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asistentes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al Revival,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Clubhouse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celebrará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la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herencia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pasión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automotriz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The Peninsula con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una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exhibición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curada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memorabilia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histórica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pósters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vintage y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trofeos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carreras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además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mostrar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dos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íconos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su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colección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: un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Austin Taxi de 1960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legendario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Napier Railton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. Durante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todo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fin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semana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los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exclusivos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Peninsula Pages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del hotel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estarán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presentes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para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brindar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un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servicio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impecable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personalizado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. Este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entorno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transformador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se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convertirá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un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cálido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punto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encuentro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para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invitados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VIP y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asistentes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al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tiempo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que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rinde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homenaje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al histórico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circuito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Brooklands.</w:t>
      </w:r>
    </w:p>
    <w:p xmlns:wp14="http://schemas.microsoft.com/office/word/2010/wordml" w:rsidP="6407D033" wp14:paraId="083406D1" wp14:textId="32A43DFF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</w:pP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Como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parte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esta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colaboración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The Peninsula London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lanzará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un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coctel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un mocktail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especiales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: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“The Peninsula Revival”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disponibles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tanto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Clubhouse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durante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fin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semana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del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evento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como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Brooklands Bar del hotel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Belgravia.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Estas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bebidas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están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inspiradas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la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emoción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la nostalgia del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automovilismo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clásico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combinando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notas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cítricas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florales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con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técnicas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modernas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mixología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.</w:t>
      </w:r>
    </w:p>
    <w:p xmlns:wp14="http://schemas.microsoft.com/office/word/2010/wordml" w:rsidP="6407D033" wp14:paraId="28193C78" wp14:textId="10ED62A9">
      <w:pPr>
        <w:pStyle w:val="ListParagraph"/>
        <w:numPr>
          <w:ilvl w:val="0"/>
          <w:numId w:val="1"/>
        </w:numPr>
        <w:spacing/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</w:pPr>
      <w:r w:rsidRPr="6407D033" w:rsidR="619E243A">
        <w:rPr>
          <w:b w:val="1"/>
          <w:bCs w:val="1"/>
          <w:noProof w:val="0"/>
          <w:lang w:val="es-MX"/>
        </w:rPr>
        <w:t>The Peninsula Revival Cocktail</w:t>
      </w:r>
      <w:r w:rsidRPr="6407D033" w:rsidR="0730F367">
        <w:rPr>
          <w:b w:val="1"/>
          <w:bCs w:val="1"/>
          <w:noProof w:val="0"/>
          <w:lang w:val="es-MX"/>
        </w:rPr>
        <w:t>:</w:t>
      </w:r>
      <w:r w:rsidRPr="6407D033" w:rsidR="0730F367">
        <w:rPr>
          <w:noProof w:val="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Peninsula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Cambridge</w:t>
      </w:r>
      <w:r w:rsidRPr="6407D033" w:rsidR="571CB00E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Gin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, Cacao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Vainilla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, Espino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Cerval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de Mar,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Verjus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–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servido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copa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coctel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.</w:t>
      </w:r>
      <w:r w:rsidRPr="6407D033" w:rsidR="723F1994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Inspirado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los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rallies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bosque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Goodwood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este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coctel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incorpora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ingredientes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que se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encuentran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la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naturaleza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. El primer sorbo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revela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aromas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vibrantes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cítricos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flores,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seguidos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por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delicadas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capas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chocolate y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vainilla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replicando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la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experiencia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completa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una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carrera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entre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árboles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tierra.</w:t>
      </w:r>
      <w:r w:rsidRPr="6407D033" w:rsidR="03A4C65F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</w:p>
    <w:p xmlns:wp14="http://schemas.microsoft.com/office/word/2010/wordml" w:rsidP="6407D033" wp14:paraId="3EE00C19" wp14:textId="114FE1AD">
      <w:pPr>
        <w:pStyle w:val="ListParagraph"/>
        <w:numPr>
          <w:ilvl w:val="0"/>
          <w:numId w:val="1"/>
        </w:numPr>
        <w:spacing/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</w:pPr>
      <w:r w:rsidRPr="6407D033" w:rsidR="619E243A">
        <w:rPr>
          <w:b w:val="1"/>
          <w:bCs w:val="1"/>
          <w:noProof w:val="0"/>
          <w:lang w:val="es-MX"/>
        </w:rPr>
        <w:t>The</w:t>
      </w:r>
      <w:r w:rsidRPr="6407D033" w:rsidR="619E243A">
        <w:rPr>
          <w:b w:val="1"/>
          <w:bCs w:val="1"/>
          <w:noProof w:val="0"/>
          <w:lang w:val="es-MX"/>
        </w:rPr>
        <w:t xml:space="preserve"> </w:t>
      </w:r>
      <w:r w:rsidRPr="6407D033" w:rsidR="619E243A">
        <w:rPr>
          <w:b w:val="1"/>
          <w:bCs w:val="1"/>
          <w:noProof w:val="0"/>
          <w:lang w:val="es-MX"/>
        </w:rPr>
        <w:t>Peninsula</w:t>
      </w:r>
      <w:r w:rsidRPr="6407D033" w:rsidR="619E243A">
        <w:rPr>
          <w:b w:val="1"/>
          <w:bCs w:val="1"/>
          <w:noProof w:val="0"/>
          <w:lang w:val="es-MX"/>
        </w:rPr>
        <w:t xml:space="preserve"> Revival </w:t>
      </w:r>
      <w:r w:rsidRPr="6407D033" w:rsidR="619E243A">
        <w:rPr>
          <w:b w:val="1"/>
          <w:bCs w:val="1"/>
          <w:noProof w:val="0"/>
          <w:lang w:val="es-MX"/>
        </w:rPr>
        <w:t>Mocktail</w:t>
      </w:r>
      <w:r w:rsidRPr="6407D033" w:rsidR="39E55CEC">
        <w:rPr>
          <w:noProof w:val="0"/>
          <w:lang w:val="es-MX"/>
        </w:rPr>
        <w:t xml:space="preserve">: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Gin sin alcohol,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néctar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grosella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negra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con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miel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cítricos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y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ginger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ale.</w:t>
      </w:r>
      <w:r w:rsidRPr="6407D033" w:rsidR="6878F6CD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Inspirado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clásico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Tom Collins,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este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mocktail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celebra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los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ingredientes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británicos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utilizando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un gin sin alcohol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destilado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Reino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Unido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. La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grosella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la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miel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brindan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una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cualidad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natural, similar a un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electrolito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evocando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la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energía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resistencia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un día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carrera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.</w:t>
      </w:r>
    </w:p>
    <w:p xmlns:wp14="http://schemas.microsoft.com/office/word/2010/wordml" w:rsidP="6407D033" wp14:paraId="5689B222" wp14:textId="778F858B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</w:pP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El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Clubhouse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también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celebrará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la “Happy Hour”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todos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los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días a las 3:00 p.m.,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ofreciendo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coctel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o mocktail “Peninsula Revival” con un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50% de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descuento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. Además,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orden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llegada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se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obsequiarán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parches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termo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adheribles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conmemorativos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con un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diseño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exclusivo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del logo de The Peninsula Clubhouse,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como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recuerdo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esta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colaboración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.</w:t>
      </w:r>
    </w:p>
    <w:p xmlns:wp14="http://schemas.microsoft.com/office/word/2010/wordml" w:rsidP="6407D033" wp14:paraId="10876D32" wp14:textId="4198E78A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</w:pP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El hotel también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ofrecerá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paquetes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especiales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hospedaje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The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Peninsula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London para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quienes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deseen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asistir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Goodwood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Revival entre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12 y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15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septiembre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2025. Este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paquete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incluye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desayuno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diario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para dos personas,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amenidades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bienvenida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temáticas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estacionamiento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sin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costo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y un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coctel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Peninsula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Revival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Brooklands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Bar.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Asimismo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The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Peninsula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Academy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lanzará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nuevas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experiencias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colaboración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con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Goodwood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incluyendo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acceso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a la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recién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inaugurada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Goodwood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Art 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Foundation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>.</w:t>
      </w:r>
    </w:p>
    <w:p w:rsidR="619E243A" w:rsidP="6407D033" w:rsidRDefault="619E243A" w14:paraId="48553E2F" w14:textId="631F94D2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s-MX"/>
        </w:rPr>
      </w:pP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“Nos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entusiasma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llevar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un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peda</w:t>
      </w:r>
      <w:r w:rsidRPr="6407D033" w:rsidR="3E8291D8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z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o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de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The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Peninsula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London a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Goodwood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Revival, un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evento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que, al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igual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que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nosotros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celebra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estilo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atemporal, la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herencia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cultural y la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excelencia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artesanal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. El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mundo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del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automovilismo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clásico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siempre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ha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sido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parte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nuestra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historia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por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lo que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esta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colaboración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es perfecta para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conectar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con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una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audiencia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exigente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que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comparte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nuestra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pasión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por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la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excelencia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automotriz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y las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experiencias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cuidadosamente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diseñadas</w:t>
      </w:r>
      <w:r w:rsidRPr="6407D033" w:rsidR="619E243A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>.”</w:t>
      </w:r>
      <w:r w:rsidRPr="6407D033" w:rsidR="7139CA36">
        <w:rPr>
          <w:rFonts w:ascii="Gill Sans MT" w:hAnsi="Gill Sans MT" w:eastAsia="Gill Sans MT" w:cs="Gill Sans MT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6407D033" w:rsidR="7139CA36">
        <w:rPr>
          <w:rFonts w:ascii="Gill Sans MT" w:hAnsi="Gill Sans MT" w:eastAsia="Gill Sans MT" w:cs="Gill Sans MT"/>
          <w:b w:val="1"/>
          <w:bCs w:val="1"/>
          <w:i w:val="0"/>
          <w:iCs w:val="0"/>
          <w:noProof w:val="0"/>
          <w:sz w:val="24"/>
          <w:szCs w:val="24"/>
          <w:lang w:val="es-MX"/>
        </w:rPr>
        <w:t>R</w:t>
      </w:r>
      <w:r w:rsidRPr="6407D033" w:rsidR="619E243A">
        <w:rPr>
          <w:rFonts w:ascii="Gill Sans MT" w:hAnsi="Gill Sans MT" w:eastAsia="Gill Sans MT" w:cs="Gill Sans MT"/>
          <w:b w:val="1"/>
          <w:bCs w:val="1"/>
          <w:i w:val="0"/>
          <w:iCs w:val="0"/>
          <w:noProof w:val="0"/>
          <w:sz w:val="24"/>
          <w:szCs w:val="24"/>
          <w:lang w:val="es-MX"/>
        </w:rPr>
        <w:t>olf</w:t>
      </w:r>
      <w:r w:rsidRPr="6407D033" w:rsidR="619E243A">
        <w:rPr>
          <w:rFonts w:ascii="Gill Sans MT" w:hAnsi="Gill Sans MT" w:eastAsia="Gill Sans MT" w:cs="Gill Sans MT"/>
          <w:b w:val="1"/>
          <w:bCs w:val="1"/>
          <w:i w:val="0"/>
          <w:iCs w:val="0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1"/>
          <w:bCs w:val="1"/>
          <w:i w:val="0"/>
          <w:iCs w:val="0"/>
          <w:noProof w:val="0"/>
          <w:sz w:val="24"/>
          <w:szCs w:val="24"/>
          <w:lang w:val="es-MX"/>
        </w:rPr>
        <w:t>Buehlmann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Director General de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The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Peninsula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London</w:t>
      </w:r>
      <w:r w:rsidRPr="6407D033" w:rsidR="4DE09AE7"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s-MX"/>
        </w:rPr>
        <w:t>.</w:t>
      </w:r>
    </w:p>
    <w:p w:rsidR="5B7265CC" w:rsidP="6407D033" w:rsidRDefault="5B7265CC" w14:paraId="13ECEB72" w14:textId="4E0DB873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s-MX"/>
        </w:rPr>
      </w:pPr>
      <w:r w:rsidRPr="6407D033" w:rsidR="5B7265CC"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s-MX"/>
        </w:rPr>
        <w:t xml:space="preserve">Para descargar imágenes en alta resolución, por favor ingresar al siguiente </w:t>
      </w:r>
      <w:hyperlink r:id="Rc9f4bc8e409e4a4c">
        <w:r w:rsidRPr="6407D033" w:rsidR="5B7265CC">
          <w:rPr>
            <w:rStyle w:val="Hyperlink"/>
            <w:rFonts w:ascii="Gill Sans MT" w:hAnsi="Gill Sans MT" w:eastAsia="Gill Sans MT" w:cs="Gill Sans MT"/>
            <w:b w:val="0"/>
            <w:bCs w:val="0"/>
            <w:noProof w:val="0"/>
            <w:sz w:val="24"/>
            <w:szCs w:val="24"/>
            <w:lang w:val="es-MX"/>
          </w:rPr>
          <w:t>enlace</w:t>
        </w:r>
      </w:hyperlink>
      <w:r w:rsidRPr="6407D033" w:rsidR="5B7265CC">
        <w:rPr>
          <w:rFonts w:ascii="Gill Sans MT" w:hAnsi="Gill Sans MT" w:eastAsia="Gill Sans MT" w:cs="Gill Sans MT"/>
          <w:b w:val="0"/>
          <w:bCs w:val="0"/>
          <w:noProof w:val="0"/>
          <w:sz w:val="24"/>
          <w:szCs w:val="24"/>
          <w:lang w:val="es-MX"/>
        </w:rPr>
        <w:t>.</w:t>
      </w:r>
    </w:p>
    <w:p xmlns:wp14="http://schemas.microsoft.com/office/word/2010/wordml" w:rsidP="6407D033" wp14:paraId="4A731414" wp14:textId="087AAE1A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lang w:val="es-MX"/>
        </w:rPr>
      </w:pP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Sitio web: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hyperlink r:id="R037ddd3fb6b44c8c">
        <w:r w:rsidRPr="6407D033" w:rsidR="619E243A">
          <w:rPr>
            <w:rStyle w:val="Hyperlink"/>
            <w:rFonts w:ascii="Gill Sans MT" w:hAnsi="Gill Sans MT" w:eastAsia="Gill Sans MT" w:cs="Gill Sans MT"/>
            <w:noProof w:val="0"/>
            <w:sz w:val="24"/>
            <w:szCs w:val="24"/>
            <w:lang w:val="es-MX"/>
          </w:rPr>
          <w:t>www.peninsula.com/london</w:t>
        </w:r>
      </w:hyperlink>
      <w:r w:rsidRPr="6407D033" w:rsidR="06F8C46E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 xml:space="preserve"> | </w:t>
      </w:r>
      <w:r w:rsidRPr="6407D033" w:rsidR="619E243A">
        <w:rPr>
          <w:rFonts w:ascii="Gill Sans MT" w:hAnsi="Gill Sans MT" w:eastAsia="Gill Sans MT" w:cs="Gill Sans MT"/>
          <w:b w:val="1"/>
          <w:bCs w:val="1"/>
          <w:noProof w:val="0"/>
          <w:sz w:val="24"/>
          <w:szCs w:val="24"/>
          <w:lang w:val="es-MX"/>
        </w:rPr>
        <w:t>Instagram:</w:t>
      </w:r>
      <w:r w:rsidRPr="6407D033" w:rsidR="619E243A">
        <w:rPr>
          <w:rFonts w:ascii="Gill Sans MT" w:hAnsi="Gill Sans MT" w:eastAsia="Gill Sans MT" w:cs="Gill Sans MT"/>
          <w:noProof w:val="0"/>
          <w:sz w:val="24"/>
          <w:szCs w:val="24"/>
          <w:lang w:val="es-MX"/>
        </w:rPr>
        <w:t xml:space="preserve"> </w:t>
      </w:r>
      <w:hyperlink r:id="R737ac517605342ec">
        <w:r w:rsidRPr="6407D033" w:rsidR="619E243A">
          <w:rPr>
            <w:rStyle w:val="Hyperlink"/>
            <w:rFonts w:ascii="Gill Sans MT" w:hAnsi="Gill Sans MT" w:eastAsia="Gill Sans MT" w:cs="Gill Sans MT"/>
            <w:noProof w:val="0"/>
            <w:sz w:val="24"/>
            <w:szCs w:val="24"/>
            <w:lang w:val="es-MX"/>
          </w:rPr>
          <w:t>@thepeninsulalondonhotel</w:t>
        </w:r>
      </w:hyperlink>
    </w:p>
    <w:p xmlns:wp14="http://schemas.microsoft.com/office/word/2010/wordml" w:rsidP="6407D033" wp14:paraId="0821F66C" wp14:textId="755729BA">
      <w:pPr>
        <w:pStyle w:val="Normal"/>
        <w:jc w:val="both"/>
        <w:rPr>
          <w:rFonts w:ascii="Gill Sans MT" w:hAnsi="Gill Sans MT" w:eastAsia="Gill Sans MT" w:cs="Gill Sans MT"/>
          <w:noProof w:val="0"/>
          <w:sz w:val="22"/>
          <w:szCs w:val="22"/>
          <w:lang w:val="es-MX"/>
        </w:rPr>
      </w:pPr>
    </w:p>
    <w:p xmlns:wp14="http://schemas.microsoft.com/office/word/2010/wordml" w:rsidP="6407D033" wp14:paraId="71B7EFE7" wp14:textId="21A6F82B">
      <w:pPr>
        <w:pStyle w:val="Normal"/>
        <w:jc w:val="both"/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</w:pPr>
      <w:r w:rsidRPr="6407D033" w:rsidR="1254953E">
        <w:rPr>
          <w:rFonts w:ascii="Gill Sans MT" w:hAnsi="Gill Sans MT" w:eastAsia="Gill Sans MT" w:cs="Gill Sans MT"/>
          <w:noProof w:val="0"/>
          <w:sz w:val="22"/>
          <w:szCs w:val="22"/>
          <w:lang w:val="es-MX"/>
        </w:rPr>
        <w:t xml:space="preserve">Para mayor </w:t>
      </w:r>
      <w:r w:rsidRPr="6407D033" w:rsidR="1254953E">
        <w:rPr>
          <w:rFonts w:ascii="Gill Sans MT" w:hAnsi="Gill Sans MT" w:eastAsia="Gill Sans MT" w:cs="Gill Sans MT"/>
          <w:noProof w:val="0"/>
          <w:sz w:val="22"/>
          <w:szCs w:val="22"/>
          <w:lang w:val="es-MX"/>
        </w:rPr>
        <w:t>información</w:t>
      </w:r>
      <w:r w:rsidRPr="6407D033" w:rsidR="1254953E">
        <w:rPr>
          <w:rFonts w:ascii="Gill Sans MT" w:hAnsi="Gill Sans MT" w:eastAsia="Gill Sans MT" w:cs="Gill Sans MT"/>
          <w:noProof w:val="0"/>
          <w:sz w:val="22"/>
          <w:szCs w:val="22"/>
          <w:lang w:val="es-MX"/>
        </w:rPr>
        <w:t>:</w:t>
      </w:r>
    </w:p>
    <w:p w:rsidR="1254953E" w:rsidP="6407D033" w:rsidRDefault="1254953E" w14:paraId="67233E38" w14:textId="1A2770AC">
      <w:pPr>
        <w:spacing w:after="0" w:afterAutospacing="off"/>
        <w:jc w:val="both"/>
        <w:rPr>
          <w:rFonts w:ascii="Gill Sans MT" w:hAnsi="Gill Sans MT" w:eastAsia="Gill Sans MT" w:cs="Gill Sans MT"/>
          <w:b w:val="1"/>
          <w:bCs w:val="1"/>
          <w:noProof w:val="0"/>
          <w:sz w:val="20"/>
          <w:szCs w:val="20"/>
          <w:lang w:val="es-MX"/>
        </w:rPr>
      </w:pPr>
      <w:r w:rsidRPr="6407D033" w:rsidR="1254953E">
        <w:rPr>
          <w:rFonts w:ascii="Gill Sans MT" w:hAnsi="Gill Sans MT" w:eastAsia="Gill Sans MT" w:cs="Gill Sans MT"/>
          <w:b w:val="1"/>
          <w:bCs w:val="1"/>
          <w:noProof w:val="0"/>
          <w:sz w:val="22"/>
          <w:szCs w:val="22"/>
          <w:lang w:val="es-MX"/>
        </w:rPr>
        <w:t>Gabriel Fuertes Casas</w:t>
      </w:r>
    </w:p>
    <w:p w:rsidR="1254953E" w:rsidP="6407D033" w:rsidRDefault="1254953E" w14:paraId="169332DC" w14:textId="37232C77">
      <w:pPr>
        <w:spacing w:after="0" w:afterAutospacing="off"/>
        <w:jc w:val="both"/>
        <w:rPr>
          <w:rFonts w:ascii="Gill Sans MT" w:hAnsi="Gill Sans MT" w:eastAsia="Gill Sans MT" w:cs="Gill Sans MT"/>
          <w:b w:val="0"/>
          <w:bCs w:val="0"/>
          <w:noProof w:val="0"/>
          <w:sz w:val="22"/>
          <w:szCs w:val="22"/>
          <w:lang w:val="es-MX"/>
        </w:rPr>
      </w:pPr>
      <w:r w:rsidRPr="6407D033" w:rsidR="1254953E">
        <w:rPr>
          <w:rFonts w:ascii="Gill Sans MT" w:hAnsi="Gill Sans MT" w:eastAsia="Gill Sans MT" w:cs="Gill Sans MT"/>
          <w:b w:val="0"/>
          <w:bCs w:val="0"/>
          <w:noProof w:val="0"/>
          <w:sz w:val="22"/>
          <w:szCs w:val="22"/>
          <w:lang w:val="es-MX"/>
        </w:rPr>
        <w:t>Client Services Manager | Another Company</w:t>
      </w:r>
    </w:p>
    <w:p w:rsidR="1254953E" w:rsidP="6407D033" w:rsidRDefault="1254953E" w14:paraId="39E0B2F5" w14:textId="3C5987CD">
      <w:pPr>
        <w:spacing w:after="0" w:afterAutospacing="off"/>
        <w:jc w:val="both"/>
        <w:rPr>
          <w:rFonts w:ascii="Gill Sans MT" w:hAnsi="Gill Sans MT" w:eastAsia="Gill Sans MT" w:cs="Gill Sans MT"/>
          <w:b w:val="0"/>
          <w:bCs w:val="0"/>
          <w:noProof w:val="0"/>
          <w:sz w:val="22"/>
          <w:szCs w:val="22"/>
          <w:lang w:val="es-MX"/>
        </w:rPr>
      </w:pPr>
      <w:r w:rsidRPr="6407D033" w:rsidR="1254953E">
        <w:rPr>
          <w:rFonts w:ascii="Gill Sans MT" w:hAnsi="Gill Sans MT" w:eastAsia="Gill Sans MT" w:cs="Gill Sans MT"/>
          <w:b w:val="0"/>
          <w:bCs w:val="0"/>
          <w:noProof w:val="0"/>
          <w:sz w:val="22"/>
          <w:szCs w:val="22"/>
          <w:lang w:val="es-MX"/>
        </w:rPr>
        <w:t>Tel. 55 3900 4304</w:t>
      </w:r>
    </w:p>
    <w:p w:rsidR="1254953E" w:rsidP="6407D033" w:rsidRDefault="1254953E" w14:paraId="21304E13" w14:textId="52B0C458">
      <w:pPr>
        <w:spacing w:after="0" w:afterAutospacing="off"/>
        <w:jc w:val="both"/>
        <w:rPr>
          <w:b w:val="0"/>
          <w:bCs w:val="0"/>
          <w:noProof w:val="0"/>
          <w:sz w:val="22"/>
          <w:szCs w:val="22"/>
          <w:lang w:val="es-MX"/>
        </w:rPr>
      </w:pPr>
      <w:hyperlink r:id="R4f161a6dd4254207">
        <w:r w:rsidRPr="6407D033" w:rsidR="1254953E">
          <w:rPr>
            <w:rStyle w:val="Hyperlink"/>
            <w:rFonts w:ascii="Gill Sans MT" w:hAnsi="Gill Sans MT" w:eastAsia="Gill Sans MT" w:cs="Gill Sans MT"/>
            <w:b w:val="0"/>
            <w:bCs w:val="0"/>
            <w:noProof w:val="0"/>
            <w:sz w:val="22"/>
            <w:szCs w:val="22"/>
            <w:lang w:val="es-MX"/>
          </w:rPr>
          <w:t>gabriel.fuertes@another.co</w:t>
        </w:r>
      </w:hyperlink>
    </w:p>
    <w:p w:rsidR="6407D033" w:rsidP="6407D033" w:rsidRDefault="6407D033" w14:paraId="7BCE2EE8" w14:textId="02739687">
      <w:pPr>
        <w:jc w:val="both"/>
        <w:rPr>
          <w:rFonts w:ascii="Gill Sans MT" w:hAnsi="Gill Sans MT" w:eastAsia="Gill Sans MT" w:cs="Gill Sans MT"/>
          <w:noProof w:val="0"/>
          <w:lang w:val="es-MX"/>
        </w:rPr>
      </w:pPr>
    </w:p>
    <w:p xmlns:wp14="http://schemas.microsoft.com/office/word/2010/wordml" w:rsidP="6407D033" wp14:paraId="5878345E" wp14:textId="1E5F2715">
      <w:pPr>
        <w:pStyle w:val="Normal"/>
        <w:spacing w:before="0" w:beforeAutospacing="off" w:after="0" w:afterAutospacing="off"/>
        <w:rPr>
          <w:rFonts w:ascii="Gill Sans MT" w:hAnsi="Gill Sans MT" w:eastAsia="Gill Sans MT" w:cs="Gill Sans MT"/>
          <w:b w:val="1"/>
          <w:bCs w:val="1"/>
          <w:noProof w:val="0"/>
          <w:sz w:val="20"/>
          <w:szCs w:val="20"/>
          <w:lang w:val="es-MX"/>
        </w:rPr>
      </w:pPr>
      <w:r w:rsidRPr="6407D033" w:rsidR="619E243A">
        <w:rPr>
          <w:b w:val="1"/>
          <w:bCs w:val="1"/>
          <w:noProof w:val="0"/>
          <w:sz w:val="20"/>
          <w:szCs w:val="20"/>
          <w:lang w:val="es-MX"/>
        </w:rPr>
        <w:t>Sobre</w:t>
      </w:r>
      <w:r w:rsidRPr="6407D033" w:rsidR="619E243A">
        <w:rPr>
          <w:b w:val="1"/>
          <w:bCs w:val="1"/>
          <w:noProof w:val="0"/>
          <w:sz w:val="20"/>
          <w:szCs w:val="20"/>
          <w:lang w:val="es-MX"/>
        </w:rPr>
        <w:t xml:space="preserve"> The Peninsula London</w:t>
      </w:r>
    </w:p>
    <w:p xmlns:wp14="http://schemas.microsoft.com/office/word/2010/wordml" w:rsidP="6407D033" wp14:paraId="1AA53EB4" wp14:textId="68468209">
      <w:pPr>
        <w:spacing w:before="0" w:beforeAutospacing="off" w:after="0" w:afterAutospacing="off"/>
        <w:jc w:val="both"/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</w:pP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Ubicado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corazón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 Belgravia, con vistas a Hyde Park Corner y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Arco de Wellington, The Peninsula London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ocupa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una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 las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direcciones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más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prestigiosas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 la ciudad. Este hotel de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nueva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construcción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fue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diseñado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para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integrarse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armónicamente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con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los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edificios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históricos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 la zona y se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encuentra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a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pocos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pasos de las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atracciones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más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emblemáticas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Londres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como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tres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parques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reales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Palacio de Buckingham, Harrods y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Big Ben.</w:t>
      </w:r>
      <w:r>
        <w:br/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Cuenta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con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190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habitaciones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y suites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llenas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 luz,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diseñadas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por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Peter Marino,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varios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restaurantes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y bares de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clase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mundial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, entre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ellos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galardonado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Brooklands by Claude Bosi (con dos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estrellas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Michelin), un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spa y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centro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bienestar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, y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una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galería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comercial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lujo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.</w:t>
      </w:r>
    </w:p>
    <w:p xmlns:wp14="http://schemas.microsoft.com/office/word/2010/wordml" w:rsidP="6407D033" wp14:paraId="0A8E7D51" wp14:textId="571D896E">
      <w:pPr>
        <w:spacing w:before="0" w:beforeAutospacing="off" w:after="0" w:afterAutospacing="off"/>
        <w:jc w:val="both"/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</w:pPr>
      <w:hyperlink r:id="Re31cdbf043434969">
        <w:r w:rsidRPr="6407D033" w:rsidR="619E243A">
          <w:rPr>
            <w:rStyle w:val="Hyperlink"/>
            <w:rFonts w:ascii="Gill Sans MT" w:hAnsi="Gill Sans MT" w:eastAsia="Gill Sans MT" w:cs="Gill Sans MT"/>
            <w:noProof w:val="0"/>
            <w:sz w:val="20"/>
            <w:szCs w:val="20"/>
            <w:lang w:val="es-MX"/>
          </w:rPr>
          <w:t>www.peninsula.com</w:t>
        </w:r>
      </w:hyperlink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| </w:t>
      </w:r>
      <w:hyperlink r:id="R93d8fc3cda804cd1">
        <w:r w:rsidRPr="6407D033" w:rsidR="619E243A">
          <w:rPr>
            <w:rStyle w:val="Hyperlink"/>
            <w:rFonts w:ascii="Gill Sans MT" w:hAnsi="Gill Sans MT" w:eastAsia="Gill Sans MT" w:cs="Gill Sans MT"/>
            <w:noProof w:val="0"/>
            <w:sz w:val="20"/>
            <w:szCs w:val="20"/>
            <w:lang w:val="es-MX"/>
          </w:rPr>
          <w:t>@thepeninsulalondonhotel</w:t>
        </w:r>
      </w:hyperlink>
    </w:p>
    <w:p w:rsidR="6407D033" w:rsidP="6407D033" w:rsidRDefault="6407D033" w14:paraId="0D031755" w14:textId="0AA96AF0">
      <w:pPr>
        <w:pStyle w:val="Normal"/>
        <w:spacing w:before="0" w:beforeAutospacing="off" w:after="0" w:afterAutospacing="off"/>
        <w:rPr>
          <w:b w:val="1"/>
          <w:bCs w:val="1"/>
          <w:noProof w:val="0"/>
          <w:sz w:val="20"/>
          <w:szCs w:val="20"/>
          <w:lang w:val="es-MX"/>
        </w:rPr>
      </w:pPr>
    </w:p>
    <w:p xmlns:wp14="http://schemas.microsoft.com/office/word/2010/wordml" w:rsidP="6407D033" wp14:paraId="25F94C27" wp14:textId="666436EC">
      <w:pPr>
        <w:pStyle w:val="Normal"/>
        <w:spacing w:before="0" w:beforeAutospacing="off" w:after="0" w:afterAutospacing="off"/>
        <w:rPr>
          <w:rFonts w:ascii="Gill Sans MT" w:hAnsi="Gill Sans MT" w:eastAsia="Gill Sans MT" w:cs="Gill Sans MT"/>
          <w:b w:val="1"/>
          <w:bCs w:val="1"/>
          <w:noProof w:val="0"/>
          <w:sz w:val="20"/>
          <w:szCs w:val="20"/>
          <w:lang w:val="es-MX"/>
        </w:rPr>
      </w:pPr>
      <w:r w:rsidRPr="6407D033" w:rsidR="619E243A">
        <w:rPr>
          <w:b w:val="1"/>
          <w:bCs w:val="1"/>
          <w:noProof w:val="0"/>
          <w:sz w:val="20"/>
          <w:szCs w:val="20"/>
          <w:lang w:val="es-MX"/>
        </w:rPr>
        <w:t>Sobre</w:t>
      </w:r>
      <w:r w:rsidRPr="6407D033" w:rsidR="619E243A">
        <w:rPr>
          <w:b w:val="1"/>
          <w:bCs w:val="1"/>
          <w:noProof w:val="0"/>
          <w:sz w:val="20"/>
          <w:szCs w:val="20"/>
          <w:lang w:val="es-MX"/>
        </w:rPr>
        <w:t xml:space="preserve"> The Hongkong and Shanghai Hotels, Limited (Código de Bolsa: 45)</w:t>
      </w:r>
    </w:p>
    <w:p xmlns:wp14="http://schemas.microsoft.com/office/word/2010/wordml" w:rsidP="6407D033" wp14:paraId="536B1C5F" wp14:textId="642831D3">
      <w:pPr>
        <w:spacing w:before="0" w:beforeAutospacing="off" w:after="0" w:afterAutospacing="off"/>
        <w:jc w:val="both"/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</w:pP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Fundada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1866 y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cotizada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la Bolsa de Valores de Hong Kong,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The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Hongkong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and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Shanghai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Hotels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Limited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es la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empresa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matriz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de un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grupo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dedicado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a la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propiedad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desarrollo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y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operación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hoteles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lujo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así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como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propiedades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comerciales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y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residenciales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ubicaciones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clave de Asia, Europa y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Estados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Unidos.</w:t>
      </w:r>
      <w:r w:rsidRPr="6407D033" w:rsidR="4609D5CC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El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portafolio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The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Peninsula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Hotels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incluye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propiedades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Hong Kong,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Shanghái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, Beijing, Tokio,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Londres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, París,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Estambul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, Nueva York, Chicago, Beverly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Hills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, Bangkok y Manila.</w:t>
      </w:r>
      <w:r w:rsidRPr="6407D033" w:rsidR="1178D4A3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También son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propietarios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inmuebles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icónicos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como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The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Repulse Bay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Complex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The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Peak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Tower y St.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John’s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Building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Hong Kong;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The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Landmark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Ho Chi Minh, Vietnam; y 21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avenue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Kléber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París, Francia.</w:t>
      </w:r>
      <w:r w:rsidRPr="6407D033" w:rsidR="64169146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El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portafolio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“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Retail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and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Others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”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incluye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histórico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Peak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Tram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Hong Kong,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The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Quail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Carmel, California,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Peninsula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Clubs and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Consultancy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Services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Peninsula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Merchandising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, y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Tai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Pan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Laundry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.</w:t>
      </w:r>
    </w:p>
    <w:p xmlns:wp14="http://schemas.microsoft.com/office/word/2010/wordml" w:rsidP="6407D033" wp14:paraId="5E7A3EFD" wp14:textId="2B0A0C38">
      <w:pPr>
        <w:spacing w:before="0" w:beforeAutospacing="off" w:after="0" w:afterAutospacing="off"/>
        <w:jc w:val="both"/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</w:pP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Más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información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hyperlink r:id="R8ef61b1ea184418b">
        <w:r w:rsidRPr="6407D033" w:rsidR="619E243A">
          <w:rPr>
            <w:rStyle w:val="Hyperlink"/>
            <w:rFonts w:ascii="Gill Sans MT" w:hAnsi="Gill Sans MT" w:eastAsia="Gill Sans MT" w:cs="Gill Sans MT"/>
            <w:noProof w:val="0"/>
            <w:sz w:val="20"/>
            <w:szCs w:val="20"/>
            <w:lang w:val="es-MX"/>
          </w:rPr>
          <w:t>www.peninsula.com</w:t>
        </w:r>
      </w:hyperlink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o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síguenos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</w:t>
      </w:r>
      <w:hyperlink r:id="Raf018d6f367c43ca">
        <w:r w:rsidRPr="6407D033" w:rsidR="619E243A">
          <w:rPr>
            <w:rStyle w:val="Hyperlink"/>
            <w:rFonts w:ascii="Gill Sans MT" w:hAnsi="Gill Sans MT" w:eastAsia="Gill Sans MT" w:cs="Gill Sans MT"/>
            <w:noProof w:val="0"/>
            <w:sz w:val="20"/>
            <w:szCs w:val="20"/>
            <w:lang w:val="es-MX"/>
          </w:rPr>
          <w:t>Facebook</w:t>
        </w:r>
      </w:hyperlink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 xml:space="preserve"> e </w:t>
      </w:r>
      <w:hyperlink r:id="R33781e0f63f447b8">
        <w:r w:rsidRPr="6407D033" w:rsidR="619E243A">
          <w:rPr>
            <w:rStyle w:val="Hyperlink"/>
            <w:rFonts w:ascii="Gill Sans MT" w:hAnsi="Gill Sans MT" w:eastAsia="Gill Sans MT" w:cs="Gill Sans MT"/>
            <w:noProof w:val="0"/>
            <w:sz w:val="20"/>
            <w:szCs w:val="20"/>
            <w:lang w:val="es-MX"/>
          </w:rPr>
          <w:t>Instagram</w:t>
        </w:r>
      </w:hyperlink>
      <w:r w:rsidRPr="6407D033" w:rsidR="619E243A"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  <w:t>.</w:t>
      </w:r>
    </w:p>
    <w:p xmlns:wp14="http://schemas.microsoft.com/office/word/2010/wordml" w:rsidP="6407D033" wp14:paraId="1EABA93D" wp14:textId="1D607650">
      <w:pPr>
        <w:spacing w:before="0" w:beforeAutospacing="off" w:after="0" w:afterAutospacing="off"/>
        <w:jc w:val="both"/>
        <w:rPr>
          <w:rFonts w:ascii="Gill Sans MT" w:hAnsi="Gill Sans MT" w:eastAsia="Gill Sans MT" w:cs="Gill Sans MT"/>
          <w:noProof w:val="0"/>
          <w:sz w:val="20"/>
          <w:szCs w:val="20"/>
          <w:lang w:val="es-MX"/>
        </w:rPr>
      </w:pPr>
    </w:p>
    <w:p xmlns:wp14="http://schemas.microsoft.com/office/word/2010/wordml" w:rsidP="6407D033" wp14:paraId="665D5B04" wp14:textId="0ADC1AB3">
      <w:pPr>
        <w:pStyle w:val="Normal"/>
        <w:spacing w:before="0" w:beforeAutospacing="off" w:after="0" w:afterAutospacing="off"/>
        <w:rPr>
          <w:rFonts w:ascii="Gill Sans MT" w:hAnsi="Gill Sans MT" w:eastAsia="Gill Sans MT" w:cs="Gill Sans MT"/>
          <w:b w:val="1"/>
          <w:bCs w:val="1"/>
          <w:noProof w:val="0"/>
          <w:sz w:val="20"/>
          <w:szCs w:val="20"/>
          <w:lang w:val="es-MX"/>
        </w:rPr>
      </w:pPr>
      <w:r w:rsidRPr="6407D033" w:rsidR="619E243A">
        <w:rPr>
          <w:b w:val="1"/>
          <w:bCs w:val="1"/>
          <w:noProof w:val="0"/>
          <w:sz w:val="20"/>
          <w:szCs w:val="20"/>
          <w:lang w:val="es-MX"/>
        </w:rPr>
        <w:t>Sobre</w:t>
      </w:r>
      <w:r w:rsidRPr="6407D033" w:rsidR="619E243A">
        <w:rPr>
          <w:b w:val="1"/>
          <w:bCs w:val="1"/>
          <w:noProof w:val="0"/>
          <w:sz w:val="20"/>
          <w:szCs w:val="20"/>
          <w:lang w:val="es-MX"/>
        </w:rPr>
        <w:t xml:space="preserve"> Goodwood Revival</w:t>
      </w:r>
    </w:p>
    <w:p xmlns:wp14="http://schemas.microsoft.com/office/word/2010/wordml" w:rsidP="6407D033" wp14:paraId="2C078E63" wp14:textId="279F1E91">
      <w:pPr>
        <w:spacing w:before="0" w:beforeAutospacing="off" w:after="0" w:afterAutospacing="off"/>
        <w:jc w:val="both"/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</w:pP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Goodwood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Revival es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encuentro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carreras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históricas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más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importante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del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mundo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, y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único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evento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deportivo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que se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celebra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por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completo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con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una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temática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época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.</w:t>
      </w:r>
      <w:r w:rsidRPr="6407D033" w:rsidR="4168F636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Más que un fin de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semana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inigualable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competencias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automotrices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, es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una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celebración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inmersiva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del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estilo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vida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vintage, que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promueve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la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artesanía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excepcional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y las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fascinantes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historias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que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cuentan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los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tesoros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segunda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mano.</w:t>
      </w:r>
      <w:r w:rsidRPr="6407D033" w:rsidR="4519034E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Su </w:t>
      </w:r>
      <w:r w:rsidRPr="6407D033" w:rsidR="4519034E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f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ilosofía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“Revive &amp;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Thrive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”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es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hilo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conductor de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todo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evento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: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una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forma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inteligente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y moderna de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darle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nueva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vida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a lo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antiguo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, que se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manifiesta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en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cada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auto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restaurado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con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esmero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y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cada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prenda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preservada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con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cariño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a lo largo de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generaciones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.</w:t>
      </w:r>
      <w:r w:rsidRPr="6407D033" w:rsidR="6D73F9C5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Es, con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orgullo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,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el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evento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segunda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mano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más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grande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y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glamuroso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 xml:space="preserve"> del 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mundo</w:t>
      </w:r>
      <w:r w:rsidRPr="6407D033" w:rsidR="619E243A">
        <w:rPr>
          <w:rFonts w:ascii="Gill Sans MT" w:hAnsi="Gill Sans MT" w:eastAsia="Gill Sans MT" w:cs="Gill Sans MT"/>
          <w:b w:val="0"/>
          <w:bCs w:val="0"/>
          <w:noProof w:val="0"/>
          <w:sz w:val="20"/>
          <w:szCs w:val="20"/>
          <w:lang w:val="es-MX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dfcf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6F0ED6"/>
    <w:rsid w:val="03A4C65F"/>
    <w:rsid w:val="06F8C46E"/>
    <w:rsid w:val="0730F367"/>
    <w:rsid w:val="0809592B"/>
    <w:rsid w:val="0A35957D"/>
    <w:rsid w:val="0AA87B50"/>
    <w:rsid w:val="1178D4A3"/>
    <w:rsid w:val="1254953E"/>
    <w:rsid w:val="137F13A8"/>
    <w:rsid w:val="143C3C02"/>
    <w:rsid w:val="15473712"/>
    <w:rsid w:val="2C217AB7"/>
    <w:rsid w:val="30413D5F"/>
    <w:rsid w:val="342F0EDF"/>
    <w:rsid w:val="35024504"/>
    <w:rsid w:val="39E55CEC"/>
    <w:rsid w:val="3E8291D8"/>
    <w:rsid w:val="3F21EE38"/>
    <w:rsid w:val="4135917E"/>
    <w:rsid w:val="4168F636"/>
    <w:rsid w:val="41F71093"/>
    <w:rsid w:val="4446A552"/>
    <w:rsid w:val="4519034E"/>
    <w:rsid w:val="4609D5CC"/>
    <w:rsid w:val="4DE09AE7"/>
    <w:rsid w:val="5464510D"/>
    <w:rsid w:val="5480A8DF"/>
    <w:rsid w:val="571CB00E"/>
    <w:rsid w:val="5B7265CC"/>
    <w:rsid w:val="5CFE4BD1"/>
    <w:rsid w:val="5EFC133B"/>
    <w:rsid w:val="619E243A"/>
    <w:rsid w:val="6407D033"/>
    <w:rsid w:val="64169146"/>
    <w:rsid w:val="6878F6CD"/>
    <w:rsid w:val="6B688938"/>
    <w:rsid w:val="6C216A7D"/>
    <w:rsid w:val="6C50D1D7"/>
    <w:rsid w:val="6C87C8BE"/>
    <w:rsid w:val="6D73F9C5"/>
    <w:rsid w:val="6E69CBC3"/>
    <w:rsid w:val="6E8316A6"/>
    <w:rsid w:val="6F6F0ED6"/>
    <w:rsid w:val="7139CA36"/>
    <w:rsid w:val="723F1994"/>
    <w:rsid w:val="74EEF471"/>
    <w:rsid w:val="768324C3"/>
    <w:rsid w:val="7701E747"/>
    <w:rsid w:val="7AFC1E29"/>
    <w:rsid w:val="7B0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0ED6"/>
  <w15:chartTrackingRefBased/>
  <w15:docId w15:val="{2BE86B8C-0984-4D8D-AF6E-6B6816303D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407D033"/>
    <w:rPr>
      <w:noProof w:val="0"/>
      <w:lang w:val="es-MX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Heading2"/>
    <w:link w:val="Heading1"/>
    <w:rsid w:val="15473712"/>
    <w:rPr>
      <w:rFonts w:ascii="Gill Sans MT" w:hAnsi="Gill Sans MT" w:eastAsia="Gill Sans MT" w:cs="Gill Sans MT"/>
      <w:b w:val="1"/>
      <w:bCs w:val="1"/>
      <w:noProof w:val="0"/>
      <w:color w:val="auto"/>
      <w:lang w:val="en-US"/>
    </w:rPr>
  </w:style>
  <w:style w:type="paragraph" w:styleId="Heading1">
    <w:uiPriority w:val="9"/>
    <w:name w:val="heading 1"/>
    <w:basedOn w:val="Heading2"/>
    <w:next w:val="Normal"/>
    <w:link w:val="Heading1Char"/>
    <w:qFormat/>
    <w:rsid w:val="15473712"/>
    <w:rPr>
      <w:rFonts w:ascii="Gill Sans MT" w:hAnsi="Gill Sans MT" w:eastAsia="Gill Sans MT" w:cs="Gill Sans MT"/>
      <w:b w:val="1"/>
      <w:bCs w:val="1"/>
      <w:noProof w:val="0"/>
      <w:color w:val="auto"/>
      <w:lang w:val="en-US"/>
    </w:rPr>
    <w:pPr>
      <w:spacing w:before="299" w:beforeAutospacing="off" w:after="299" w:afterAutospacing="off"/>
      <w:jc w:val="center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407D033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true">
    <w:uiPriority w:val="9"/>
    <w:name w:val="Heading 3 Char"/>
    <w:basedOn w:val="DefaultParagraphFont"/>
    <w:link w:val="Heading3"/>
    <w:rsid w:val="6407D033"/>
    <w:rPr>
      <w:rFonts w:ascii="Gill Sans MT" w:hAnsi="Gill Sans MT" w:eastAsia="Gill Sans MT" w:cs="Gill Sans MT" w:asciiTheme="minorAscii" w:hAnsiTheme="minorAscii" w:eastAsiaTheme="majorEastAsia" w:cstheme="majorBidi"/>
      <w:b w:val="1"/>
      <w:bCs w:val="1"/>
      <w:noProof w:val="0"/>
      <w:color w:val="auto"/>
      <w:sz w:val="28"/>
      <w:szCs w:val="28"/>
      <w:lang w:val="en-US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407D033"/>
    <w:rPr>
      <w:rFonts w:ascii="Gill Sans MT" w:hAnsi="Gill Sans MT" w:eastAsia="Gill Sans MT" w:cs="Gill Sans MT" w:asciiTheme="minorAscii" w:hAnsiTheme="minorAscii" w:eastAsiaTheme="majorEastAsia" w:cstheme="majorBidi"/>
      <w:b w:val="1"/>
      <w:bCs w:val="1"/>
      <w:color w:val="auto"/>
      <w:sz w:val="28"/>
      <w:szCs w:val="28"/>
      <w:lang w:val="en-US"/>
    </w:rPr>
    <w:pPr>
      <w:keepNext w:val="1"/>
      <w:keepLines w:val="1"/>
      <w:spacing w:before="281" w:beforeAutospacing="off" w:after="281" w:afterAutospacing="off"/>
      <w:jc w:val="both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407D033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407D033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407D033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407D033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407D033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407D033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6407D033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6407D033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6407D033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6407D033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5024504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6407D03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241005079" /><Relationship Type="http://schemas.openxmlformats.org/officeDocument/2006/relationships/hyperlink" Target="https://cocentraloffice.sharepoint.com/:f:/s/ACG-Tourism/Erx8EDm-btNHrXlKCfwhhOUBb7MwSkMPmITbCVBRxctzFw?e=6mlpmF" TargetMode="External" Id="Rc9f4bc8e409e4a4c" /><Relationship Type="http://schemas.openxmlformats.org/officeDocument/2006/relationships/hyperlink" Target="https://www.peninsula.com/london" TargetMode="External" Id="R037ddd3fb6b44c8c" /><Relationship Type="http://schemas.openxmlformats.org/officeDocument/2006/relationships/hyperlink" Target="https://www.instagram.com/thepeninsulalondonhotel" TargetMode="External" Id="R737ac517605342ec" /><Relationship Type="http://schemas.openxmlformats.org/officeDocument/2006/relationships/hyperlink" Target="mailto:gabriel.fuertes@another.co" TargetMode="External" Id="R4f161a6dd4254207" /><Relationship Type="http://schemas.openxmlformats.org/officeDocument/2006/relationships/hyperlink" Target="https://www.peninsula.com" TargetMode="External" Id="Re31cdbf043434969" /><Relationship Type="http://schemas.openxmlformats.org/officeDocument/2006/relationships/hyperlink" Target="https://www.instagram.com/thepeninsulalondonhotel/?hl=es" TargetMode="External" Id="R93d8fc3cda804cd1" /><Relationship Type="http://schemas.openxmlformats.org/officeDocument/2006/relationships/hyperlink" Target="https://www.peninsula.com" TargetMode="External" Id="R8ef61b1ea184418b" /><Relationship Type="http://schemas.openxmlformats.org/officeDocument/2006/relationships/hyperlink" Target="https://protect.checkpoint.com/v2/r02/___https://www.facebook.com/ThePeninsulaHotels___.YzJlOmdvb2R3b29kOmM6bzo2ODkzNjRjZTllMGE4OGMwNWI5Y2Y3OTkwNTQyZGQ0ZDo3OmNjZWQ6YmE0MzVlM2YwNjhmNzhiNzUxZWY2ZDU4ZmUxMzYwNTg0NzBkYWUyMzZlNGRlMGEzMDRjMDI4OGIyMDVmMGUxNDpwOlQ6Tg" TargetMode="External" Id="Raf018d6f367c43ca" /><Relationship Type="http://schemas.openxmlformats.org/officeDocument/2006/relationships/hyperlink" Target="https://protect.checkpoint.com/v2/r02/___https://www.instagram.com/peninsulahotels/___.YzJlOmdvb2R3b29kOmM6bzo2ODkzNjRjZTllMGE4OGMwNWI5Y2Y3OTkwNTQyZGQ0ZDo3OmJhMTQ6NDNjNDMwZDM2MGUwYmE5MmFiNzMwNzQ1ZWVmMzQ0OTkzMTc2OThkZDA2ZmQxMGM0OWJiZDZlY2FhMzUzZTRiMjpwOlQ6Tg" TargetMode="External" Id="R33781e0f63f447b8" /><Relationship Type="http://schemas.openxmlformats.org/officeDocument/2006/relationships/numbering" Target="numbering.xml" Id="Rfc8e7bf4ee5148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47DC6A-C02F-4A93-A4DE-534B287CCCE5}"/>
</file>

<file path=customXml/itemProps2.xml><?xml version="1.0" encoding="utf-8"?>
<ds:datastoreItem xmlns:ds="http://schemas.openxmlformats.org/officeDocument/2006/customXml" ds:itemID="{6A14B6CB-AA2A-4AB5-B950-67FAD0D16FA8}"/>
</file>

<file path=customXml/itemProps3.xml><?xml version="1.0" encoding="utf-8"?>
<ds:datastoreItem xmlns:ds="http://schemas.openxmlformats.org/officeDocument/2006/customXml" ds:itemID="{47E2FE7D-974E-4EDC-BCEF-331877FBE4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Fuertes</dc:creator>
  <keywords/>
  <dc:description/>
  <lastModifiedBy>Gabriel Fuertes</lastModifiedBy>
  <dcterms:created xsi:type="dcterms:W3CDTF">2025-08-12T15:27:38.0000000Z</dcterms:created>
  <dcterms:modified xsi:type="dcterms:W3CDTF">2025-08-12T16:17:47.4889690Z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